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</w:t>
      </w:r>
      <w:r>
        <w:rPr>
          <w:rFonts w:ascii="仿宋_GB2312" w:hAnsi="仿宋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：</w:t>
      </w:r>
    </w:p>
    <w:p>
      <w:pPr>
        <w:pStyle w:val="2"/>
        <w:rPr>
          <w:rFonts w:hint="eastAsia" w:ascii="仿宋_GB2312" w:hAnsi="Cambria" w:eastAsia="仿宋_GB2312"/>
          <w:b w:val="0"/>
          <w:bCs w:val="0"/>
          <w:sz w:val="36"/>
          <w:szCs w:val="36"/>
        </w:rPr>
      </w:pPr>
      <w:bookmarkStart w:id="0" w:name="_GoBack"/>
      <w:r>
        <w:rPr>
          <w:rFonts w:hint="eastAsia" w:ascii="仿宋_GB2312" w:hAnsi="Cambria" w:eastAsia="仿宋_GB2312"/>
          <w:b w:val="0"/>
          <w:bCs w:val="0"/>
          <w:sz w:val="36"/>
          <w:szCs w:val="36"/>
        </w:rPr>
        <w:t>湖北省非物质文化遗产研究中心（湖北美术学院）</w:t>
      </w:r>
    </w:p>
    <w:p>
      <w:pPr>
        <w:pStyle w:val="2"/>
        <w:rPr>
          <w:rFonts w:hint="eastAsia" w:ascii="仿宋_GB2312" w:hAnsi="Cambria" w:eastAsia="仿宋_GB2312"/>
          <w:b w:val="0"/>
          <w:bCs w:val="0"/>
          <w:sz w:val="36"/>
          <w:szCs w:val="36"/>
        </w:rPr>
      </w:pPr>
      <w:r>
        <w:rPr>
          <w:rFonts w:ascii="仿宋_GB2312" w:hAnsi="Cambria" w:eastAsia="仿宋_GB2312"/>
          <w:b w:val="0"/>
          <w:bCs w:val="0"/>
          <w:sz w:val="36"/>
          <w:szCs w:val="36"/>
        </w:rPr>
        <w:t>20</w:t>
      </w:r>
      <w:r>
        <w:rPr>
          <w:rFonts w:hint="eastAsia" w:ascii="仿宋_GB2312" w:hAnsi="Cambria" w:eastAsia="仿宋_GB2312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仿宋_GB2312" w:hAnsi="Cambria" w:eastAsia="仿宋_GB2312"/>
          <w:b w:val="0"/>
          <w:bCs w:val="0"/>
          <w:sz w:val="36"/>
          <w:szCs w:val="36"/>
        </w:rPr>
        <w:t>年度基金项目指南</w:t>
      </w:r>
    </w:p>
    <w:bookmarkEnd w:id="0"/>
    <w:p>
      <w:pPr>
        <w:snapToGrid w:val="0"/>
        <w:spacing w:line="520" w:lineRule="exact"/>
        <w:rPr>
          <w:rFonts w:ascii="方正小标宋简体" w:hAnsi="宋体" w:eastAsia="方正小标宋简体"/>
          <w:sz w:val="32"/>
          <w:szCs w:val="32"/>
          <w:u w:val="single"/>
        </w:rPr>
      </w:pPr>
    </w:p>
    <w:p>
      <w:pPr>
        <w:snapToGrid w:val="0"/>
        <w:spacing w:line="520" w:lineRule="exact"/>
        <w:rPr>
          <w:rFonts w:hint="eastAsia" w:ascii="方正小标宋简体" w:hAnsi="宋体" w:eastAsia="方正小标宋简体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sz w:val="32"/>
          <w:szCs w:val="32"/>
          <w:u w:val="none"/>
        </w:rPr>
        <w:t>1. “非遗”元素衍生设计研究</w:t>
      </w:r>
    </w:p>
    <w:p>
      <w:pPr>
        <w:snapToGrid w:val="0"/>
        <w:spacing w:line="520" w:lineRule="exact"/>
        <w:rPr>
          <w:rFonts w:hint="eastAsia" w:ascii="方正小标宋简体" w:hAnsi="宋体" w:eastAsia="方正小标宋简体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sz w:val="32"/>
          <w:szCs w:val="32"/>
          <w:u w:val="none"/>
        </w:rPr>
        <w:t>2. 文旅文创融合发展研究</w:t>
      </w:r>
    </w:p>
    <w:p>
      <w:pPr>
        <w:snapToGrid w:val="0"/>
        <w:spacing w:line="520" w:lineRule="exact"/>
        <w:rPr>
          <w:rFonts w:hint="eastAsia" w:ascii="方正小标宋简体" w:hAnsi="宋体" w:eastAsia="方正小标宋简体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sz w:val="32"/>
          <w:szCs w:val="32"/>
          <w:u w:val="none"/>
        </w:rPr>
        <w:t>3. 地方特色资源对美术创作的借鉴研究</w:t>
      </w:r>
    </w:p>
    <w:p>
      <w:pPr>
        <w:snapToGrid w:val="0"/>
        <w:spacing w:line="520" w:lineRule="exact"/>
        <w:rPr>
          <w:rFonts w:hint="eastAsia" w:ascii="方正小标宋简体" w:hAnsi="宋体" w:eastAsia="方正小标宋简体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sz w:val="32"/>
          <w:szCs w:val="32"/>
          <w:u w:val="none"/>
        </w:rPr>
        <w:t>4. 湖北地区造型类“非遗”研究</w:t>
      </w:r>
    </w:p>
    <w:p>
      <w:pPr>
        <w:snapToGrid w:val="0"/>
        <w:spacing w:line="520" w:lineRule="exact"/>
        <w:rPr>
          <w:rFonts w:ascii="方正小标宋简体" w:hAnsi="宋体" w:eastAsia="方正小标宋简体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sz w:val="32"/>
          <w:szCs w:val="32"/>
          <w:u w:val="none"/>
        </w:rPr>
        <w:t>5.“非遗”教学实践研究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7783"/>
    <w:rsid w:val="624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bCs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2020-04-07T02:34:00Z</dcterms:created>
  <dc:creator>鲁卡咔</dc:creator>
  <cp:lastModifiedBy>鲁卡咔</cp:lastModifiedBy>
  <dcterms:modified xsi:type="dcterms:W3CDTF">2020-04-07T02:34:51Z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